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C2E25" w:rsidTr="00633879">
        <w:tc>
          <w:tcPr>
            <w:tcW w:w="9576" w:type="dxa"/>
          </w:tcPr>
          <w:p w:rsidR="000C2E25" w:rsidRDefault="000C2E25" w:rsidP="00633879">
            <w:pPr>
              <w:jc w:val="center"/>
              <w:rPr>
                <w:b/>
                <w:bCs/>
              </w:rPr>
            </w:pPr>
            <w:r>
              <w:rPr>
                <w:b/>
                <w:bCs/>
                <w:sz w:val="28"/>
              </w:rPr>
              <w:t>Online Project – Who Lives Here</w:t>
            </w:r>
            <w:r>
              <w:rPr>
                <w:b/>
                <w:bCs/>
              </w:rPr>
              <w:t xml:space="preserve"> (</w:t>
            </w:r>
            <w:r w:rsidRPr="00976440">
              <w:rPr>
                <w:b/>
                <w:bCs/>
              </w:rPr>
              <w:t>http://wholiveshere2009.synthasite.com/</w:t>
            </w:r>
            <w:r>
              <w:rPr>
                <w:b/>
                <w:bCs/>
              </w:rPr>
              <w:t>)</w:t>
            </w:r>
          </w:p>
          <w:p w:rsidR="000C2E25" w:rsidRDefault="000C2E25" w:rsidP="00633879">
            <w:pPr>
              <w:jc w:val="center"/>
              <w:rPr>
                <w:sz w:val="22"/>
              </w:rPr>
            </w:pPr>
            <w:r>
              <w:rPr>
                <w:b/>
                <w:bCs/>
              </w:rPr>
              <w:t>Activity #</w:t>
            </w:r>
            <w:r>
              <w:rPr>
                <w:b/>
                <w:bCs/>
              </w:rPr>
              <w:t>2</w:t>
            </w:r>
            <w:r>
              <w:rPr>
                <w:b/>
                <w:bCs/>
              </w:rPr>
              <w:t xml:space="preserve"> – </w:t>
            </w:r>
            <w:r>
              <w:rPr>
                <w:b/>
                <w:bCs/>
              </w:rPr>
              <w:t>What is Here Called</w:t>
            </w:r>
            <w:r w:rsidR="00E028BF">
              <w:rPr>
                <w:b/>
                <w:bCs/>
              </w:rPr>
              <w:t>?</w:t>
            </w:r>
          </w:p>
          <w:p w:rsidR="000C2E25" w:rsidRDefault="000C2E25" w:rsidP="00633879">
            <w:pPr>
              <w:rPr>
                <w:b/>
                <w:bCs/>
                <w:sz w:val="22"/>
              </w:rPr>
            </w:pPr>
            <w:r>
              <w:rPr>
                <w:b/>
                <w:bCs/>
                <w:sz w:val="22"/>
              </w:rPr>
              <w:t>Student Objectives</w:t>
            </w:r>
          </w:p>
          <w:p w:rsidR="000C2E25" w:rsidRDefault="000C2E25" w:rsidP="000C2E25">
            <w:pPr>
              <w:numPr>
                <w:ilvl w:val="0"/>
                <w:numId w:val="1"/>
              </w:numPr>
              <w:rPr>
                <w:sz w:val="22"/>
              </w:rPr>
            </w:pPr>
            <w:r>
              <w:rPr>
                <w:sz w:val="22"/>
              </w:rPr>
              <w:t xml:space="preserve">Students will </w:t>
            </w:r>
            <w:r>
              <w:rPr>
                <w:sz w:val="22"/>
              </w:rPr>
              <w:t xml:space="preserve">research and determine the habitat that their school environment is a part of.  </w:t>
            </w:r>
          </w:p>
          <w:p w:rsidR="00F27239" w:rsidRDefault="00F27239" w:rsidP="000C2E25">
            <w:pPr>
              <w:numPr>
                <w:ilvl w:val="0"/>
                <w:numId w:val="1"/>
              </w:numPr>
              <w:rPr>
                <w:sz w:val="22"/>
              </w:rPr>
            </w:pPr>
            <w:r>
              <w:rPr>
                <w:sz w:val="22"/>
              </w:rPr>
              <w:t>Students will explain their reasoning in determining the appropriate habitat.</w:t>
            </w:r>
          </w:p>
          <w:p w:rsidR="000C2E25" w:rsidRDefault="000C2E25" w:rsidP="00633879">
            <w:pPr>
              <w:numPr>
                <w:ilvl w:val="0"/>
                <w:numId w:val="1"/>
              </w:numPr>
              <w:rPr>
                <w:sz w:val="22"/>
              </w:rPr>
            </w:pPr>
            <w:r>
              <w:rPr>
                <w:sz w:val="22"/>
              </w:rPr>
              <w:t>Students will share the results of their observations with other classrooms.</w:t>
            </w:r>
          </w:p>
          <w:p w:rsidR="000C2E25" w:rsidRDefault="000C2E25" w:rsidP="00633879">
            <w:pPr>
              <w:rPr>
                <w:sz w:val="22"/>
              </w:rPr>
            </w:pPr>
          </w:p>
          <w:p w:rsidR="000C2E25" w:rsidRDefault="000C2E25" w:rsidP="00633879">
            <w:pPr>
              <w:rPr>
                <w:b/>
                <w:color w:val="000000"/>
              </w:rPr>
            </w:pPr>
            <w:r w:rsidRPr="000C2E25">
              <w:rPr>
                <w:b/>
                <w:color w:val="000000"/>
              </w:rPr>
              <w:t xml:space="preserve">Science VSC: </w:t>
            </w:r>
            <w:r>
              <w:rPr>
                <w:b/>
                <w:color w:val="000000"/>
              </w:rPr>
              <w:t>1</w:t>
            </w:r>
            <w:r w:rsidRPr="000C2E25">
              <w:rPr>
                <w:b/>
                <w:color w:val="000000"/>
              </w:rPr>
              <w:t>.</w:t>
            </w:r>
            <w:r w:rsidR="00F27239">
              <w:rPr>
                <w:b/>
                <w:color w:val="000000"/>
              </w:rPr>
              <w:t>4</w:t>
            </w:r>
            <w:r w:rsidRPr="000C2E25">
              <w:rPr>
                <w:b/>
                <w:color w:val="000000"/>
              </w:rPr>
              <w:t>.</w:t>
            </w:r>
            <w:r w:rsidR="00F27239">
              <w:rPr>
                <w:b/>
                <w:color w:val="000000"/>
              </w:rPr>
              <w:t>B</w:t>
            </w:r>
            <w:r w:rsidRPr="000C2E25">
              <w:rPr>
                <w:b/>
                <w:color w:val="000000"/>
              </w:rPr>
              <w:t>.1.</w:t>
            </w:r>
          </w:p>
          <w:p w:rsidR="00F27239" w:rsidRPr="00F27239" w:rsidRDefault="00F27239" w:rsidP="00F27239">
            <w:pPr>
              <w:pStyle w:val="ListParagraph"/>
              <w:numPr>
                <w:ilvl w:val="0"/>
                <w:numId w:val="3"/>
              </w:numPr>
              <w:rPr>
                <w:bCs/>
                <w:color w:val="000000"/>
                <w:sz w:val="20"/>
              </w:rPr>
            </w:pPr>
            <w:r w:rsidRPr="00F27239">
              <w:rPr>
                <w:bCs/>
                <w:color w:val="000000"/>
                <w:sz w:val="20"/>
                <w:highlight w:val="yellow"/>
              </w:rPr>
              <w:t xml:space="preserve">Seek better reasons for believing something than “Everybody </w:t>
            </w:r>
            <w:proofErr w:type="gramStart"/>
            <w:r w:rsidRPr="00F27239">
              <w:rPr>
                <w:bCs/>
                <w:color w:val="000000"/>
                <w:sz w:val="20"/>
                <w:highlight w:val="yellow"/>
              </w:rPr>
              <w:t>know</w:t>
            </w:r>
            <w:proofErr w:type="gramEnd"/>
            <w:r w:rsidRPr="00F27239">
              <w:rPr>
                <w:bCs/>
                <w:color w:val="000000"/>
                <w:sz w:val="20"/>
                <w:highlight w:val="yellow"/>
              </w:rPr>
              <w:t xml:space="preserve"> that….” or “I just know” and discount such reasons given by others.</w:t>
            </w:r>
          </w:p>
          <w:p w:rsidR="00F27239" w:rsidRDefault="00F27239" w:rsidP="00F27239">
            <w:pPr>
              <w:pStyle w:val="ListParagraph"/>
              <w:numPr>
                <w:ilvl w:val="0"/>
                <w:numId w:val="4"/>
              </w:numPr>
              <w:rPr>
                <w:color w:val="000000"/>
                <w:sz w:val="20"/>
                <w:szCs w:val="28"/>
              </w:rPr>
            </w:pPr>
            <w:r w:rsidRPr="00F27239">
              <w:rPr>
                <w:color w:val="000000"/>
                <w:sz w:val="20"/>
                <w:szCs w:val="28"/>
                <w:highlight w:val="yellow"/>
              </w:rPr>
              <w:t>Develop explanation using knowledge possessed and evidence from observations, reliable</w:t>
            </w:r>
            <w:r>
              <w:rPr>
                <w:color w:val="000000"/>
                <w:sz w:val="20"/>
                <w:szCs w:val="28"/>
              </w:rPr>
              <w:t xml:space="preserve"> print </w:t>
            </w:r>
            <w:r w:rsidRPr="00F27239">
              <w:rPr>
                <w:color w:val="000000"/>
                <w:sz w:val="20"/>
                <w:szCs w:val="28"/>
                <w:highlight w:val="yellow"/>
              </w:rPr>
              <w:t>resources, and investigations.</w:t>
            </w:r>
          </w:p>
          <w:p w:rsidR="00F27239" w:rsidRDefault="00F27239" w:rsidP="00F27239">
            <w:pPr>
              <w:pStyle w:val="ListParagraph"/>
              <w:numPr>
                <w:ilvl w:val="0"/>
                <w:numId w:val="4"/>
              </w:numPr>
              <w:rPr>
                <w:color w:val="000000"/>
                <w:sz w:val="20"/>
                <w:szCs w:val="28"/>
              </w:rPr>
            </w:pPr>
            <w:r w:rsidRPr="00F27239">
              <w:rPr>
                <w:color w:val="000000"/>
                <w:sz w:val="20"/>
                <w:szCs w:val="28"/>
                <w:highlight w:val="yellow"/>
              </w:rPr>
              <w:t>Offer reasons for findings</w:t>
            </w:r>
            <w:r>
              <w:rPr>
                <w:color w:val="000000"/>
                <w:sz w:val="20"/>
                <w:szCs w:val="28"/>
              </w:rPr>
              <w:t xml:space="preserve"> and consider reasons suggested by others.</w:t>
            </w:r>
          </w:p>
          <w:p w:rsidR="000C2E25" w:rsidRDefault="000C2E25" w:rsidP="00633879">
            <w:pPr>
              <w:rPr>
                <w:b/>
                <w:bCs/>
              </w:rPr>
            </w:pPr>
          </w:p>
          <w:p w:rsidR="000C2E25" w:rsidRDefault="000C2E25" w:rsidP="00633879">
            <w:pPr>
              <w:rPr>
                <w:b/>
                <w:bCs/>
                <w:color w:val="000000"/>
              </w:rPr>
            </w:pPr>
            <w:r>
              <w:rPr>
                <w:b/>
                <w:bCs/>
              </w:rPr>
              <w:t xml:space="preserve">Science VSC: </w:t>
            </w:r>
            <w:r w:rsidR="00F27239">
              <w:rPr>
                <w:b/>
                <w:bCs/>
              </w:rPr>
              <w:t>1</w:t>
            </w:r>
            <w:r>
              <w:rPr>
                <w:b/>
                <w:bCs/>
                <w:color w:val="000000"/>
              </w:rPr>
              <w:t>.4.</w:t>
            </w:r>
            <w:r w:rsidR="00F27239">
              <w:rPr>
                <w:b/>
                <w:bCs/>
                <w:color w:val="000000"/>
              </w:rPr>
              <w:t>C</w:t>
            </w:r>
            <w:r>
              <w:rPr>
                <w:b/>
                <w:bCs/>
                <w:color w:val="000000"/>
              </w:rPr>
              <w:t>.1.</w:t>
            </w:r>
          </w:p>
          <w:p w:rsidR="00F27239" w:rsidRDefault="00F27239" w:rsidP="00F27239">
            <w:pPr>
              <w:pStyle w:val="ListParagraph"/>
              <w:numPr>
                <w:ilvl w:val="0"/>
                <w:numId w:val="5"/>
              </w:numPr>
              <w:rPr>
                <w:bCs/>
                <w:sz w:val="20"/>
                <w:szCs w:val="20"/>
              </w:rPr>
            </w:pPr>
            <w:r w:rsidRPr="00F27239">
              <w:rPr>
                <w:bCs/>
                <w:sz w:val="20"/>
                <w:szCs w:val="20"/>
                <w:highlight w:val="yellow"/>
              </w:rPr>
              <w:t>Recognize that clear communication is an essential part of doing science because it enables scientists to inform others about their work, expose their idea to criticism by other scientists, and stay informed about scientific discoveries around the world.</w:t>
            </w:r>
          </w:p>
          <w:p w:rsidR="00F27239" w:rsidRPr="00F27239" w:rsidRDefault="00F27239" w:rsidP="00F27239">
            <w:pPr>
              <w:ind w:left="720"/>
              <w:rPr>
                <w:bCs/>
                <w:sz w:val="20"/>
                <w:szCs w:val="20"/>
              </w:rPr>
            </w:pPr>
            <w:proofErr w:type="gramStart"/>
            <w:r>
              <w:rPr>
                <w:bCs/>
                <w:sz w:val="20"/>
                <w:szCs w:val="20"/>
              </w:rPr>
              <w:t>d</w:t>
            </w:r>
            <w:proofErr w:type="gramEnd"/>
            <w:r>
              <w:rPr>
                <w:bCs/>
                <w:sz w:val="20"/>
                <w:szCs w:val="20"/>
              </w:rPr>
              <w:t xml:space="preserve">    </w:t>
            </w:r>
            <w:r w:rsidRPr="00F27239">
              <w:rPr>
                <w:bCs/>
                <w:sz w:val="20"/>
                <w:szCs w:val="20"/>
                <w:highlight w:val="yellow"/>
              </w:rPr>
              <w:t>Construct</w:t>
            </w:r>
            <w:r w:rsidRPr="00F27239">
              <w:rPr>
                <w:bCs/>
                <w:sz w:val="20"/>
                <w:szCs w:val="20"/>
              </w:rPr>
              <w:t xml:space="preserve"> and </w:t>
            </w:r>
            <w:r w:rsidRPr="00F27239">
              <w:rPr>
                <w:bCs/>
                <w:sz w:val="20"/>
                <w:szCs w:val="20"/>
                <w:highlight w:val="yellow"/>
              </w:rPr>
              <w:t>share reasonable explanations for questions asked.</w:t>
            </w:r>
          </w:p>
          <w:p w:rsidR="00F27239" w:rsidRPr="00F27239" w:rsidRDefault="00F27239" w:rsidP="00F27239">
            <w:pPr>
              <w:pStyle w:val="ListParagraph"/>
              <w:rPr>
                <w:bCs/>
                <w:sz w:val="20"/>
                <w:szCs w:val="20"/>
              </w:rPr>
            </w:pPr>
          </w:p>
          <w:p w:rsidR="000C2E25" w:rsidRDefault="000C2E25" w:rsidP="00633879">
            <w:pPr>
              <w:pStyle w:val="Heading2"/>
            </w:pPr>
            <w:r>
              <w:t>Motivator</w:t>
            </w:r>
          </w:p>
          <w:p w:rsidR="000C2E25" w:rsidRDefault="00CE1078" w:rsidP="00CE1078">
            <w:pPr>
              <w:rPr>
                <w:sz w:val="22"/>
              </w:rPr>
            </w:pPr>
            <w:r>
              <w:rPr>
                <w:sz w:val="22"/>
              </w:rPr>
              <w:t>Place 4 large pieces of paper around the classroom.  Each paper should have the name of a habitat</w:t>
            </w:r>
            <w:r w:rsidR="00E028BF">
              <w:rPr>
                <w:sz w:val="22"/>
              </w:rPr>
              <w:t xml:space="preserve"> (desert, wetland, </w:t>
            </w:r>
            <w:proofErr w:type="gramStart"/>
            <w:r w:rsidR="00E028BF">
              <w:rPr>
                <w:sz w:val="22"/>
              </w:rPr>
              <w:t>forest</w:t>
            </w:r>
            <w:proofErr w:type="gramEnd"/>
            <w:r w:rsidR="00E028BF">
              <w:rPr>
                <w:sz w:val="22"/>
              </w:rPr>
              <w:t>, bay)</w:t>
            </w:r>
            <w:r>
              <w:rPr>
                <w:sz w:val="22"/>
              </w:rPr>
              <w:t>.  Ask groups to work together and go from paper to paper and write what they already know about each habitat.  Ask students how what we know about habitats might help us decide where a plant or animal lives.  Ask students if there is any additional information we need to know to help us make this decision.</w:t>
            </w:r>
            <w:r w:rsidR="000C2E25">
              <w:rPr>
                <w:sz w:val="22"/>
              </w:rPr>
              <w:t xml:space="preserve"> In this lesson </w:t>
            </w:r>
            <w:r>
              <w:rPr>
                <w:sz w:val="22"/>
              </w:rPr>
              <w:t>students will research habitats and determine which habitat their school environment is a part of.</w:t>
            </w:r>
          </w:p>
          <w:p w:rsidR="000C2E25" w:rsidRDefault="000C2E25" w:rsidP="00633879">
            <w:pPr>
              <w:rPr>
                <w:sz w:val="22"/>
              </w:rPr>
            </w:pPr>
          </w:p>
          <w:p w:rsidR="000C2E25" w:rsidRDefault="000C2E25" w:rsidP="00633879">
            <w:pPr>
              <w:rPr>
                <w:i/>
                <w:iCs/>
                <w:sz w:val="22"/>
              </w:rPr>
            </w:pPr>
            <w:r>
              <w:rPr>
                <w:b/>
                <w:bCs/>
                <w:sz w:val="22"/>
              </w:rPr>
              <w:t xml:space="preserve">Modeling (I Do) </w:t>
            </w:r>
            <w:r>
              <w:rPr>
                <w:sz w:val="22"/>
              </w:rPr>
              <w:t xml:space="preserve">Show students the materials they will be using. Model the process </w:t>
            </w:r>
            <w:r>
              <w:rPr>
                <w:i/>
                <w:iCs/>
                <w:sz w:val="22"/>
              </w:rPr>
              <w:t>without telling them the results!</w:t>
            </w:r>
          </w:p>
          <w:p w:rsidR="000C2E25" w:rsidRDefault="000C2E25" w:rsidP="00633879">
            <w:pPr>
              <w:rPr>
                <w:i/>
                <w:iCs/>
                <w:sz w:val="22"/>
              </w:rPr>
            </w:pPr>
          </w:p>
          <w:p w:rsidR="000C2E25" w:rsidRDefault="000C2E25" w:rsidP="00633879">
            <w:pPr>
              <w:rPr>
                <w:b/>
                <w:bCs/>
                <w:sz w:val="22"/>
              </w:rPr>
            </w:pPr>
            <w:r>
              <w:rPr>
                <w:b/>
                <w:bCs/>
                <w:sz w:val="22"/>
              </w:rPr>
              <w:t>Guided Practice (We Do)</w:t>
            </w:r>
          </w:p>
          <w:p w:rsidR="000C2E25" w:rsidRDefault="00E028BF" w:rsidP="00633879">
            <w:pPr>
              <w:pStyle w:val="BodyText"/>
            </w:pPr>
            <w:r>
              <w:t>Students will work in groups to research habitats using books and the Internet.  (Internet links for research are included on the online project tab titled: Research Resources.)  Students will work together to determine the habitat that their environment is a part of.</w:t>
            </w:r>
          </w:p>
          <w:p w:rsidR="000C2E25" w:rsidRDefault="000C2E25" w:rsidP="00633879">
            <w:pPr>
              <w:pStyle w:val="Heading2"/>
            </w:pPr>
          </w:p>
          <w:p w:rsidR="000C2E25" w:rsidRDefault="000C2E25" w:rsidP="00633879">
            <w:pPr>
              <w:pStyle w:val="Heading2"/>
            </w:pPr>
            <w:r>
              <w:t>Differentiation</w:t>
            </w:r>
          </w:p>
          <w:p w:rsidR="000C2E25" w:rsidRDefault="000C2E25" w:rsidP="00633879">
            <w:pPr>
              <w:pStyle w:val="Heading2"/>
              <w:rPr>
                <w:b w:val="0"/>
                <w:bCs w:val="0"/>
              </w:rPr>
            </w:pPr>
            <w:r>
              <w:rPr>
                <w:b w:val="0"/>
                <w:bCs w:val="0"/>
              </w:rPr>
              <w:t xml:space="preserve">Students will self-select reference material based on appropriate reading levels.  Students will work collaboratively during </w:t>
            </w:r>
            <w:r w:rsidR="00E028BF">
              <w:rPr>
                <w:b w:val="0"/>
                <w:bCs w:val="0"/>
              </w:rPr>
              <w:t>research</w:t>
            </w:r>
            <w:r>
              <w:rPr>
                <w:b w:val="0"/>
                <w:bCs w:val="0"/>
              </w:rPr>
              <w:t xml:space="preserve">.  Students will be provided with a graphic organizer to write their explanations.   </w:t>
            </w:r>
            <w:r w:rsidR="00E028BF">
              <w:rPr>
                <w:b w:val="0"/>
                <w:bCs w:val="0"/>
              </w:rPr>
              <w:t>(Extension and cross curricular activities can be found on the online project tab titled: Extensions.)</w:t>
            </w:r>
            <w:r>
              <w:rPr>
                <w:b w:val="0"/>
                <w:bCs w:val="0"/>
              </w:rPr>
              <w:t xml:space="preserve">  </w:t>
            </w:r>
          </w:p>
          <w:p w:rsidR="000C2E25" w:rsidRDefault="000C2E25" w:rsidP="00633879">
            <w:pPr>
              <w:rPr>
                <w:sz w:val="22"/>
              </w:rPr>
            </w:pPr>
          </w:p>
          <w:p w:rsidR="000C2E25" w:rsidRDefault="000C2E25" w:rsidP="00633879">
            <w:pPr>
              <w:rPr>
                <w:b/>
                <w:bCs/>
                <w:sz w:val="22"/>
              </w:rPr>
            </w:pPr>
            <w:r>
              <w:rPr>
                <w:b/>
                <w:bCs/>
                <w:sz w:val="22"/>
              </w:rPr>
              <w:t xml:space="preserve">Assessment (You Do) </w:t>
            </w:r>
          </w:p>
          <w:p w:rsidR="000C2E25" w:rsidRDefault="00E028BF" w:rsidP="00633879">
            <w:pPr>
              <w:rPr>
                <w:sz w:val="22"/>
              </w:rPr>
            </w:pPr>
            <w:r>
              <w:rPr>
                <w:bCs/>
                <w:sz w:val="22"/>
              </w:rPr>
              <w:t xml:space="preserve">Each student will create a </w:t>
            </w:r>
            <w:proofErr w:type="spellStart"/>
            <w:r>
              <w:rPr>
                <w:bCs/>
                <w:sz w:val="22"/>
              </w:rPr>
              <w:t>VoiceThread</w:t>
            </w:r>
            <w:proofErr w:type="spellEnd"/>
            <w:r>
              <w:rPr>
                <w:bCs/>
                <w:sz w:val="22"/>
              </w:rPr>
              <w:t xml:space="preserve"> which will include a picture of the habitat that </w:t>
            </w:r>
            <w:r>
              <w:rPr>
                <w:bCs/>
                <w:sz w:val="22"/>
              </w:rPr>
              <w:lastRenderedPageBreak/>
              <w:t>their school environment is a part of and an explanation of why their school environment is a part of this habitat.</w:t>
            </w:r>
            <w:r w:rsidR="000C2E25">
              <w:rPr>
                <w:sz w:val="22"/>
              </w:rPr>
              <w:t xml:space="preserve"> </w:t>
            </w:r>
          </w:p>
        </w:tc>
      </w:tr>
    </w:tbl>
    <w:p w:rsidR="00AD005E" w:rsidRDefault="00AD005E"/>
    <w:sectPr w:rsidR="00AD005E" w:rsidSect="000C2E2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665D"/>
    <w:multiLevelType w:val="hybridMultilevel"/>
    <w:tmpl w:val="6AC20982"/>
    <w:lvl w:ilvl="0" w:tplc="FD380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1C29"/>
    <w:multiLevelType w:val="hybridMultilevel"/>
    <w:tmpl w:val="490E26D6"/>
    <w:lvl w:ilvl="0" w:tplc="B8B68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B24FD"/>
    <w:multiLevelType w:val="multilevel"/>
    <w:tmpl w:val="59D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2F6C9A"/>
    <w:multiLevelType w:val="hybridMultilevel"/>
    <w:tmpl w:val="42A8A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A70EC"/>
    <w:multiLevelType w:val="hybridMultilevel"/>
    <w:tmpl w:val="CAA6E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characterSpacingControl w:val="doNotCompress"/>
  <w:compat/>
  <w:rsids>
    <w:rsidRoot w:val="000C2E25"/>
    <w:rsid w:val="000C2E25"/>
    <w:rsid w:val="003D0F35"/>
    <w:rsid w:val="00AD005E"/>
    <w:rsid w:val="00CE1078"/>
    <w:rsid w:val="00E028BF"/>
    <w:rsid w:val="00F27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25"/>
    <w:pPr>
      <w:spacing w:after="0" w:line="240" w:lineRule="auto"/>
    </w:pPr>
    <w:rPr>
      <w:rFonts w:ascii="Comic Sans MS" w:eastAsia="Times New Roman" w:hAnsi="Comic Sans MS" w:cs="Arial"/>
      <w:sz w:val="24"/>
      <w:szCs w:val="24"/>
    </w:rPr>
  </w:style>
  <w:style w:type="paragraph" w:styleId="Heading2">
    <w:name w:val="heading 2"/>
    <w:basedOn w:val="Normal"/>
    <w:next w:val="Normal"/>
    <w:link w:val="Heading2Char"/>
    <w:qFormat/>
    <w:rsid w:val="000C2E25"/>
    <w:pPr>
      <w:keepNext/>
      <w:outlineLvl w:val="1"/>
    </w:pPr>
    <w:rPr>
      <w:rFont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E25"/>
    <w:rPr>
      <w:rFonts w:ascii="Comic Sans MS" w:eastAsia="Times New Roman" w:hAnsi="Comic Sans MS" w:cs="Times New Roman"/>
      <w:b/>
      <w:bCs/>
      <w:szCs w:val="24"/>
    </w:rPr>
  </w:style>
  <w:style w:type="paragraph" w:styleId="BodyText">
    <w:name w:val="Body Text"/>
    <w:basedOn w:val="Normal"/>
    <w:link w:val="BodyTextChar"/>
    <w:rsid w:val="000C2E25"/>
    <w:rPr>
      <w:rFonts w:cs="Times New Roman"/>
      <w:sz w:val="22"/>
    </w:rPr>
  </w:style>
  <w:style w:type="character" w:customStyle="1" w:styleId="BodyTextChar">
    <w:name w:val="Body Text Char"/>
    <w:basedOn w:val="DefaultParagraphFont"/>
    <w:link w:val="BodyText"/>
    <w:rsid w:val="000C2E25"/>
    <w:rPr>
      <w:rFonts w:ascii="Comic Sans MS" w:eastAsia="Times New Roman" w:hAnsi="Comic Sans MS" w:cs="Times New Roman"/>
      <w:szCs w:val="24"/>
    </w:rPr>
  </w:style>
  <w:style w:type="character" w:styleId="Strong">
    <w:name w:val="Strong"/>
    <w:basedOn w:val="DefaultParagraphFont"/>
    <w:uiPriority w:val="22"/>
    <w:qFormat/>
    <w:rsid w:val="00F27239"/>
    <w:rPr>
      <w:b/>
      <w:bCs/>
      <w:i w:val="0"/>
      <w:iCs w:val="0"/>
    </w:rPr>
  </w:style>
  <w:style w:type="character" w:customStyle="1" w:styleId="sciencelimit1">
    <w:name w:val="sciencelimit1"/>
    <w:basedOn w:val="DefaultParagraphFont"/>
    <w:rsid w:val="00F27239"/>
    <w:rPr>
      <w:shd w:val="clear" w:color="auto" w:fill="FFF587"/>
    </w:rPr>
  </w:style>
  <w:style w:type="paragraph" w:styleId="ListParagraph">
    <w:name w:val="List Paragraph"/>
    <w:basedOn w:val="Normal"/>
    <w:uiPriority w:val="34"/>
    <w:qFormat/>
    <w:rsid w:val="00F27239"/>
    <w:pPr>
      <w:ind w:left="720"/>
      <w:contextualSpacing/>
    </w:pPr>
  </w:style>
  <w:style w:type="character" w:styleId="Hyperlink">
    <w:name w:val="Hyperlink"/>
    <w:basedOn w:val="DefaultParagraphFont"/>
    <w:uiPriority w:val="99"/>
    <w:semiHidden/>
    <w:unhideWhenUsed/>
    <w:rsid w:val="00F27239"/>
    <w:rPr>
      <w:strike w:val="0"/>
      <w:dstrike w:val="0"/>
      <w:color w:val="8A5301"/>
      <w:u w:val="none"/>
      <w:effect w:val="none"/>
    </w:rPr>
  </w:style>
</w:styles>
</file>

<file path=word/webSettings.xml><?xml version="1.0" encoding="utf-8"?>
<w:webSettings xmlns:r="http://schemas.openxmlformats.org/officeDocument/2006/relationships" xmlns:w="http://schemas.openxmlformats.org/wordprocessingml/2006/main">
  <w:divs>
    <w:div w:id="1117093166">
      <w:bodyDiv w:val="1"/>
      <w:marLeft w:val="0"/>
      <w:marRight w:val="0"/>
      <w:marTop w:val="0"/>
      <w:marBottom w:val="0"/>
      <w:divBdr>
        <w:top w:val="none" w:sz="0" w:space="0" w:color="auto"/>
        <w:left w:val="none" w:sz="0" w:space="0" w:color="auto"/>
        <w:bottom w:val="none" w:sz="0" w:space="0" w:color="auto"/>
        <w:right w:val="none" w:sz="0" w:space="0" w:color="auto"/>
      </w:divBdr>
      <w:divsChild>
        <w:div w:id="929044353">
          <w:marLeft w:val="0"/>
          <w:marRight w:val="0"/>
          <w:marTop w:val="0"/>
          <w:marBottom w:val="0"/>
          <w:divBdr>
            <w:top w:val="none" w:sz="0" w:space="0" w:color="auto"/>
            <w:left w:val="none" w:sz="0" w:space="0" w:color="auto"/>
            <w:bottom w:val="none" w:sz="0" w:space="0" w:color="auto"/>
            <w:right w:val="none" w:sz="0" w:space="0" w:color="auto"/>
          </w:divBdr>
          <w:divsChild>
            <w:div w:id="814416761">
              <w:marLeft w:val="0"/>
              <w:marRight w:val="0"/>
              <w:marTop w:val="0"/>
              <w:marBottom w:val="0"/>
              <w:divBdr>
                <w:top w:val="none" w:sz="0" w:space="0" w:color="auto"/>
                <w:left w:val="none" w:sz="0" w:space="0" w:color="auto"/>
                <w:bottom w:val="none" w:sz="0" w:space="0" w:color="auto"/>
                <w:right w:val="none" w:sz="0" w:space="0" w:color="auto"/>
              </w:divBdr>
              <w:divsChild>
                <w:div w:id="1151288553">
                  <w:marLeft w:val="0"/>
                  <w:marRight w:val="0"/>
                  <w:marTop w:val="0"/>
                  <w:marBottom w:val="0"/>
                  <w:divBdr>
                    <w:top w:val="none" w:sz="0" w:space="0" w:color="auto"/>
                    <w:left w:val="none" w:sz="0" w:space="0" w:color="auto"/>
                    <w:bottom w:val="none" w:sz="0" w:space="0" w:color="auto"/>
                    <w:right w:val="none" w:sz="0" w:space="0" w:color="auto"/>
                  </w:divBdr>
                  <w:divsChild>
                    <w:div w:id="1941453580">
                      <w:marLeft w:val="0"/>
                      <w:marRight w:val="0"/>
                      <w:marTop w:val="0"/>
                      <w:marBottom w:val="0"/>
                      <w:divBdr>
                        <w:top w:val="none" w:sz="0" w:space="0" w:color="auto"/>
                        <w:left w:val="single" w:sz="12" w:space="12" w:color="EEEEEE"/>
                        <w:bottom w:val="none" w:sz="0" w:space="0" w:color="auto"/>
                        <w:right w:val="single" w:sz="12" w:space="12" w:color="CCCCCC"/>
                      </w:divBdr>
                      <w:divsChild>
                        <w:div w:id="1627349592">
                          <w:marLeft w:val="0"/>
                          <w:marRight w:val="0"/>
                          <w:marTop w:val="0"/>
                          <w:marBottom w:val="0"/>
                          <w:divBdr>
                            <w:top w:val="none" w:sz="0" w:space="0" w:color="auto"/>
                            <w:left w:val="none" w:sz="0" w:space="0" w:color="auto"/>
                            <w:bottom w:val="none" w:sz="0" w:space="0" w:color="auto"/>
                            <w:right w:val="none" w:sz="0" w:space="0" w:color="auto"/>
                          </w:divBdr>
                          <w:divsChild>
                            <w:div w:id="678503222">
                              <w:marLeft w:val="0"/>
                              <w:marRight w:val="118"/>
                              <w:marTop w:val="0"/>
                              <w:marBottom w:val="0"/>
                              <w:divBdr>
                                <w:top w:val="none" w:sz="0" w:space="0" w:color="auto"/>
                                <w:left w:val="none" w:sz="0" w:space="0" w:color="auto"/>
                                <w:bottom w:val="none" w:sz="0" w:space="0" w:color="auto"/>
                                <w:right w:val="none" w:sz="0" w:space="0" w:color="auto"/>
                              </w:divBdr>
                              <w:divsChild>
                                <w:div w:id="1227186431">
                                  <w:marLeft w:val="0"/>
                                  <w:marRight w:val="0"/>
                                  <w:marTop w:val="0"/>
                                  <w:marBottom w:val="0"/>
                                  <w:divBdr>
                                    <w:top w:val="none" w:sz="0" w:space="0" w:color="auto"/>
                                    <w:left w:val="single" w:sz="12" w:space="12" w:color="EEEEEE"/>
                                    <w:bottom w:val="single" w:sz="18" w:space="12" w:color="EEEEEE"/>
                                    <w:right w:val="single" w:sz="18" w:space="12" w:color="EEEEEE"/>
                                  </w:divBdr>
                                  <w:divsChild>
                                    <w:div w:id="1909997191">
                                      <w:marLeft w:val="0"/>
                                      <w:marRight w:val="0"/>
                                      <w:marTop w:val="0"/>
                                      <w:marBottom w:val="0"/>
                                      <w:divBdr>
                                        <w:top w:val="none" w:sz="0" w:space="0" w:color="auto"/>
                                        <w:left w:val="none" w:sz="0" w:space="0" w:color="auto"/>
                                        <w:bottom w:val="none" w:sz="0" w:space="0" w:color="auto"/>
                                        <w:right w:val="none" w:sz="0" w:space="0" w:color="auto"/>
                                      </w:divBdr>
                                      <w:divsChild>
                                        <w:div w:id="651445863">
                                          <w:marLeft w:val="0"/>
                                          <w:marRight w:val="0"/>
                                          <w:marTop w:val="0"/>
                                          <w:marBottom w:val="0"/>
                                          <w:divBdr>
                                            <w:top w:val="none" w:sz="0" w:space="0" w:color="auto"/>
                                            <w:left w:val="none" w:sz="0" w:space="0" w:color="auto"/>
                                            <w:bottom w:val="none" w:sz="0" w:space="0" w:color="auto"/>
                                            <w:right w:val="none" w:sz="0" w:space="0" w:color="auto"/>
                                          </w:divBdr>
                                          <w:divsChild>
                                            <w:div w:id="11686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2</cp:revision>
  <dcterms:created xsi:type="dcterms:W3CDTF">2009-06-20T23:40:00Z</dcterms:created>
  <dcterms:modified xsi:type="dcterms:W3CDTF">2009-06-21T00:20:00Z</dcterms:modified>
</cp:coreProperties>
</file>